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6FA0A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 xml:space="preserve">NOTICE TO </w:t>
      </w:r>
      <w:smartTag w:uri="urn:schemas-microsoft-com:office:smarttags" w:element="stockticker">
        <w:r w:rsidRPr="005601BA">
          <w:rPr>
            <w:rFonts w:ascii="Times New Roman" w:hAnsi="Times New Roman"/>
            <w:b/>
            <w:sz w:val="24"/>
          </w:rPr>
          <w:t>ALL</w:t>
        </w:r>
      </w:smartTag>
      <w:r w:rsidRPr="005601BA">
        <w:rPr>
          <w:rFonts w:ascii="Times New Roman" w:hAnsi="Times New Roman"/>
          <w:b/>
          <w:sz w:val="24"/>
        </w:rPr>
        <w:t xml:space="preserve"> HOLDERS OF THIS CONTRACT DOCUMENT</w:t>
      </w:r>
    </w:p>
    <w:p w14:paraId="0FF6FA0B" w14:textId="77777777" w:rsidR="00AA5C57" w:rsidRPr="005601BA" w:rsidRDefault="00AA5C57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rFonts w:ascii="Times New Roman" w:hAnsi="Times New Roman"/>
          <w:b/>
          <w:sz w:val="24"/>
        </w:rPr>
      </w:pPr>
    </w:p>
    <w:p w14:paraId="0FF6FA0C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NATIONAL COOPERATIVE HIGHWAY RESEARCH PROGRAM (NCHRP) REPORT 350</w:t>
      </w:r>
      <w:r w:rsidR="00DF602D" w:rsidRPr="005601BA">
        <w:rPr>
          <w:rFonts w:ascii="Times New Roman" w:hAnsi="Times New Roman"/>
          <w:b/>
          <w:sz w:val="24"/>
        </w:rPr>
        <w:t xml:space="preserve"> AND THE MANUAL FOR ASSESSING SAFETY HARDWARE (MASH)</w:t>
      </w:r>
      <w:r w:rsidRPr="005601BA">
        <w:rPr>
          <w:rFonts w:ascii="Times New Roman" w:hAnsi="Times New Roman"/>
          <w:b/>
          <w:sz w:val="24"/>
        </w:rPr>
        <w:t xml:space="preserve"> </w:t>
      </w:r>
      <w:r w:rsidR="008A4722" w:rsidRPr="005601BA">
        <w:rPr>
          <w:rFonts w:ascii="Times New Roman" w:hAnsi="Times New Roman"/>
          <w:b/>
          <w:sz w:val="24"/>
        </w:rPr>
        <w:t>COMPLIANCE</w:t>
      </w:r>
      <w:r w:rsidRPr="005601BA">
        <w:rPr>
          <w:rFonts w:ascii="Times New Roman" w:hAnsi="Times New Roman"/>
          <w:b/>
          <w:sz w:val="24"/>
        </w:rPr>
        <w:t xml:space="preserve"> FOR DEVICES USED IN THE MAINTENANCE OF TRAF</w:t>
      </w:r>
      <w:bookmarkStart w:id="0" w:name="_GoBack"/>
      <w:bookmarkEnd w:id="0"/>
      <w:r w:rsidRPr="005601BA">
        <w:rPr>
          <w:rFonts w:ascii="Times New Roman" w:hAnsi="Times New Roman"/>
          <w:b/>
          <w:sz w:val="24"/>
        </w:rPr>
        <w:t>FIC</w:t>
      </w:r>
      <w:r w:rsidR="00845D34" w:rsidRPr="005601BA">
        <w:rPr>
          <w:rFonts w:ascii="Times New Roman" w:hAnsi="Times New Roman"/>
          <w:b/>
          <w:sz w:val="24"/>
        </w:rPr>
        <w:t xml:space="preserve"> AND TRAFFIC CONTROL</w:t>
      </w:r>
    </w:p>
    <w:p w14:paraId="0FF6FA0D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sz w:val="24"/>
        </w:rPr>
        <w:fldChar w:fldCharType="begin"/>
      </w:r>
      <w:r w:rsidRPr="005601BA">
        <w:rPr>
          <w:rFonts w:ascii="Times New Roman" w:hAnsi="Times New Roman"/>
          <w:sz w:val="24"/>
        </w:rPr>
        <w:instrText xml:space="preserve"> </w:instrText>
      </w:r>
      <w:r w:rsidRPr="00C442E2">
        <w:rPr>
          <w:rFonts w:ascii="Times New Roman" w:hAnsi="Times New Roman"/>
          <w:color w:val="FF0000"/>
          <w:sz w:val="24"/>
        </w:rPr>
        <w:instrText xml:space="preserve">TC "CP - </w:instrText>
      </w:r>
      <w:bookmarkStart w:id="1" w:name="OLE_LINK1"/>
      <w:bookmarkStart w:id="2" w:name="OLE_LINK2"/>
      <w:r w:rsidRPr="00C442E2">
        <w:rPr>
          <w:rFonts w:ascii="Times New Roman" w:hAnsi="Times New Roman"/>
          <w:color w:val="FF0000"/>
          <w:sz w:val="24"/>
        </w:rPr>
        <w:instrText xml:space="preserve">(NCHRP) Report 350 </w:instrText>
      </w:r>
      <w:r w:rsidR="00E33733" w:rsidRPr="00C442E2">
        <w:rPr>
          <w:rFonts w:ascii="Times New Roman" w:hAnsi="Times New Roman"/>
          <w:color w:val="FF0000"/>
          <w:sz w:val="24"/>
        </w:rPr>
        <w:instrText xml:space="preserve">and MASH </w:instrText>
      </w:r>
      <w:r w:rsidRPr="00C442E2">
        <w:rPr>
          <w:rFonts w:ascii="Times New Roman" w:hAnsi="Times New Roman"/>
          <w:color w:val="FF0000"/>
          <w:sz w:val="24"/>
        </w:rPr>
        <w:instrText>Implementation Schedule</w:instrText>
      </w:r>
      <w:bookmarkEnd w:id="1"/>
      <w:bookmarkEnd w:id="2"/>
      <w:r w:rsidRPr="00C442E2">
        <w:rPr>
          <w:rFonts w:ascii="Times New Roman" w:hAnsi="Times New Roman"/>
          <w:color w:val="FF0000"/>
          <w:sz w:val="24"/>
        </w:rPr>
        <w:instrText xml:space="preserve">" </w:instrText>
      </w:r>
      <w:r w:rsidRPr="005601BA">
        <w:rPr>
          <w:rFonts w:ascii="Times New Roman" w:hAnsi="Times New Roman"/>
          <w:sz w:val="24"/>
        </w:rPr>
        <w:fldChar w:fldCharType="end"/>
      </w:r>
    </w:p>
    <w:p w14:paraId="0FF6FA0E" w14:textId="77777777" w:rsidR="004B59D2" w:rsidRPr="005601BA" w:rsidRDefault="00AA5C57">
      <w:pPr>
        <w:pStyle w:val="BodyText"/>
      </w:pPr>
      <w:r w:rsidRPr="005601BA">
        <w:t xml:space="preserve">Except as otherwise specified in this </w:t>
      </w:r>
      <w:r w:rsidR="001E21C6" w:rsidRPr="005601BA">
        <w:t>s</w:t>
      </w:r>
      <w:r w:rsidRPr="005601BA">
        <w:t xml:space="preserve">ection, all items for the </w:t>
      </w:r>
      <w:r w:rsidR="008A4722" w:rsidRPr="005601BA">
        <w:t>temporary traffic control</w:t>
      </w:r>
      <w:r w:rsidRPr="005601BA">
        <w:t>, including those listed under the following categories</w:t>
      </w:r>
      <w:r w:rsidR="001E21C6" w:rsidRPr="005601BA">
        <w:t xml:space="preserve"> and permanent </w:t>
      </w:r>
      <w:r w:rsidR="008A4722" w:rsidRPr="005601BA">
        <w:t>roadside hardware</w:t>
      </w:r>
      <w:r w:rsidR="001E21C6" w:rsidRPr="005601BA">
        <w:t xml:space="preserve"> such as concrete barriers, W-beam barriers,</w:t>
      </w:r>
      <w:r w:rsidR="00A57C84" w:rsidRPr="005601BA">
        <w:t xml:space="preserve"> cable barriers,</w:t>
      </w:r>
      <w:r w:rsidR="001E21C6" w:rsidRPr="005601BA">
        <w:t xml:space="preserve"> end terminals, crash cushions</w:t>
      </w:r>
      <w:r w:rsidR="00A57C84" w:rsidRPr="005601BA">
        <w:t>, sign supports</w:t>
      </w:r>
      <w:r w:rsidR="001E21C6" w:rsidRPr="005601BA">
        <w:t xml:space="preserve"> and all other breakaway hardware</w:t>
      </w:r>
      <w:r w:rsidRPr="005601BA">
        <w:t>, shall be crashworthy in conformance with</w:t>
      </w:r>
      <w:r w:rsidR="00E01CE9" w:rsidRPr="005601BA">
        <w:t xml:space="preserve"> the appropriate</w:t>
      </w:r>
      <w:r w:rsidRPr="005601BA">
        <w:t xml:space="preserve"> </w:t>
      </w:r>
      <w:r w:rsidR="008A4722" w:rsidRPr="005601BA">
        <w:t xml:space="preserve">test </w:t>
      </w:r>
      <w:r w:rsidR="00F52CF9" w:rsidRPr="005601BA">
        <w:t>l</w:t>
      </w:r>
      <w:r w:rsidRPr="005601BA">
        <w:t>evel </w:t>
      </w:r>
      <w:r w:rsidR="00E01CE9" w:rsidRPr="005601BA">
        <w:t>as required by</w:t>
      </w:r>
      <w:r w:rsidRPr="005601BA">
        <w:t xml:space="preserve"> the safety crash testing and performance criteria published in the National Cooperative Highway Research Program (NCHRP) Report 350, “Recommended Procedures for the Safety Performance Evaluation of Highway Features”</w:t>
      </w:r>
      <w:r w:rsidR="00DF602D" w:rsidRPr="005601BA">
        <w:t xml:space="preserve"> or the Manual for Assessing Safety Hardware (MASH).</w:t>
      </w:r>
      <w:r w:rsidRPr="005601BA">
        <w:t xml:space="preserve">  When conformance with NCHRP Report 350</w:t>
      </w:r>
      <w:r w:rsidR="00DF602D" w:rsidRPr="005601BA">
        <w:t xml:space="preserve"> or MASH</w:t>
      </w:r>
      <w:r w:rsidRPr="005601BA">
        <w:t xml:space="preserve"> is required, provide the Engineer with the manufacturers’ certifications that the devices comply with the specified criteria.</w:t>
      </w:r>
      <w:r w:rsidR="001A6F8C" w:rsidRPr="005601BA">
        <w:t xml:space="preserve">  </w:t>
      </w:r>
      <w:r w:rsidR="008A4722" w:rsidRPr="005601BA">
        <w:t xml:space="preserve">All temporary and permanent roadside devices shall comply with MASH 2016 criteria by the relevant </w:t>
      </w:r>
      <w:r w:rsidR="009C25DD" w:rsidRPr="005601BA">
        <w:t xml:space="preserve">dates </w:t>
      </w:r>
      <w:r w:rsidR="001A6F8C" w:rsidRPr="005601BA">
        <w:t xml:space="preserve">in accordance with the </w:t>
      </w:r>
      <w:r w:rsidR="008A4722" w:rsidRPr="005601BA">
        <w:t>Joint Implementation Agreement memorandum dated January 7</w:t>
      </w:r>
      <w:r w:rsidR="00A42DBC" w:rsidRPr="005601BA">
        <w:t xml:space="preserve">, </w:t>
      </w:r>
      <w:r w:rsidR="008A4722" w:rsidRPr="005601BA">
        <w:t xml:space="preserve">2016 between the </w:t>
      </w:r>
      <w:r w:rsidR="001A6F8C" w:rsidRPr="005601BA">
        <w:t>American Association of State Highway and Transportation Officials (AASHTO) a</w:t>
      </w:r>
      <w:r w:rsidR="009C25DD" w:rsidRPr="005601BA">
        <w:t>nd</w:t>
      </w:r>
      <w:r w:rsidR="001A6F8C" w:rsidRPr="005601BA">
        <w:t xml:space="preserve"> Federal Highway Administration</w:t>
      </w:r>
      <w:r w:rsidR="009C25DD" w:rsidRPr="005601BA">
        <w:t xml:space="preserve"> (FHWA)</w:t>
      </w:r>
      <w:r w:rsidR="001A6F8C" w:rsidRPr="005601BA">
        <w:t>.</w:t>
      </w:r>
      <w:r w:rsidR="00FD5931" w:rsidRPr="005601BA">
        <w:t xml:space="preserve">  This document </w:t>
      </w:r>
      <w:r w:rsidR="008A4722" w:rsidRPr="005601BA">
        <w:t xml:space="preserve">may </w:t>
      </w:r>
      <w:r w:rsidR="00FD5931" w:rsidRPr="005601BA">
        <w:t xml:space="preserve">be </w:t>
      </w:r>
      <w:r w:rsidR="000E6E9B" w:rsidRPr="005601BA">
        <w:t>downloaded from</w:t>
      </w:r>
      <w:r w:rsidR="004B59D2" w:rsidRPr="005601BA">
        <w:t>:</w:t>
      </w:r>
    </w:p>
    <w:p w14:paraId="0FF6FA0F" w14:textId="77777777" w:rsidR="00AA5C57" w:rsidRPr="005601BA" w:rsidRDefault="00FD5931">
      <w:pPr>
        <w:pStyle w:val="BodyText"/>
      </w:pPr>
      <w:r w:rsidRPr="005601BA">
        <w:t xml:space="preserve"> </w:t>
      </w:r>
      <w:hyperlink r:id="rId11" w:history="1">
        <w:r w:rsidR="00A81FC3" w:rsidRPr="005601BA">
          <w:rPr>
            <w:rStyle w:val="Hyperlink"/>
            <w:color w:val="auto"/>
            <w:u w:val="none"/>
          </w:rPr>
          <w:t>https://safety.fhwa.dot.gov/roadway_dept/policy_guid</w:t>
        </w:r>
        <w:bookmarkStart w:id="3" w:name="_Hlt478728344"/>
        <w:bookmarkStart w:id="4" w:name="_Hlt478728345"/>
        <w:r w:rsidR="00A81FC3" w:rsidRPr="005601BA">
          <w:rPr>
            <w:rStyle w:val="Hyperlink"/>
            <w:color w:val="auto"/>
            <w:u w:val="none"/>
          </w:rPr>
          <w:t>e</w:t>
        </w:r>
        <w:bookmarkEnd w:id="3"/>
        <w:bookmarkEnd w:id="4"/>
        <w:r w:rsidR="00A81FC3" w:rsidRPr="005601BA">
          <w:rPr>
            <w:rStyle w:val="Hyperlink"/>
            <w:color w:val="auto"/>
            <w:u w:val="none"/>
          </w:rPr>
          <w:t>/road_hardware/docs/memo_joint_implementation_agmt.pdf</w:t>
        </w:r>
      </w:hyperlink>
    </w:p>
    <w:p w14:paraId="0FF6FA10" w14:textId="77777777" w:rsidR="00D11E31" w:rsidRPr="005601BA" w:rsidRDefault="00D11E31">
      <w:pPr>
        <w:pStyle w:val="BodyText"/>
      </w:pPr>
    </w:p>
    <w:p w14:paraId="0FF6FA11" w14:textId="77777777" w:rsidR="00AA5C57" w:rsidRPr="005601BA" w:rsidRDefault="00AA5C57">
      <w:pPr>
        <w:pStyle w:val="BodyText"/>
      </w:pPr>
      <w:r w:rsidRPr="005601BA">
        <w:tab/>
        <w:t xml:space="preserve">Unless specifically waived </w:t>
      </w:r>
      <w:r w:rsidR="000E6E9B" w:rsidRPr="005601BA">
        <w:t>in the Contract Documents</w:t>
      </w:r>
      <w:r w:rsidRPr="005601BA">
        <w:t xml:space="preserve">, </w:t>
      </w:r>
      <w:r w:rsidR="000E6E9B" w:rsidRPr="005601BA">
        <w:t xml:space="preserve">only </w:t>
      </w:r>
      <w:r w:rsidRPr="005601BA">
        <w:t xml:space="preserve">devices approved by the </w:t>
      </w:r>
      <w:r w:rsidR="000E6E9B" w:rsidRPr="005601BA">
        <w:t>Administration may be used</w:t>
      </w:r>
      <w:r w:rsidRPr="005601BA">
        <w:t>.</w:t>
      </w:r>
    </w:p>
    <w:p w14:paraId="0FF6FA12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893"/>
          <w:tab w:val="left" w:pos="1048"/>
          <w:tab w:val="left" w:pos="1267"/>
          <w:tab w:val="left" w:pos="1627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3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1 Devices</w:t>
      </w:r>
    </w:p>
    <w:p w14:paraId="0FF6FA14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5" w14:textId="77777777" w:rsidR="00AA5C57" w:rsidRPr="005601BA" w:rsidRDefault="00AA5C57">
      <w:pPr>
        <w:pStyle w:val="BodyText"/>
      </w:pPr>
      <w:r w:rsidRPr="005601BA">
        <w:t xml:space="preserve">These devices </w:t>
      </w:r>
      <w:r w:rsidR="003E70CA" w:rsidRPr="005601BA">
        <w:t xml:space="preserve">include </w:t>
      </w:r>
      <w:r w:rsidRPr="005601BA">
        <w:t xml:space="preserve">cones, tubular markers, flexible delineator posts, and drums, </w:t>
      </w:r>
      <w:r w:rsidR="003E70CA" w:rsidRPr="005601BA">
        <w:t xml:space="preserve">none of which have </w:t>
      </w:r>
      <w:r w:rsidRPr="005601BA">
        <w:t xml:space="preserve">any accessories or attachments, </w:t>
      </w:r>
      <w:r w:rsidR="00B609D6" w:rsidRPr="005601BA">
        <w:t>and are</w:t>
      </w:r>
      <w:r w:rsidRPr="005601BA">
        <w:t xml:space="preserve"> used for channelization and delineation.</w:t>
      </w:r>
    </w:p>
    <w:p w14:paraId="0FF6FA16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17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2 Devices</w:t>
      </w:r>
    </w:p>
    <w:p w14:paraId="0FF6FA18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9" w14:textId="77777777" w:rsidR="00AA5C57" w:rsidRPr="005601BA" w:rsidRDefault="00AA5C57">
      <w:pPr>
        <w:pStyle w:val="BodyText"/>
      </w:pPr>
      <w:r w:rsidRPr="005601BA">
        <w:t xml:space="preserve">These devices </w:t>
      </w:r>
      <w:r w:rsidR="003E70CA" w:rsidRPr="005601BA">
        <w:t xml:space="preserve">include </w:t>
      </w:r>
      <w:r w:rsidRPr="005601BA">
        <w:t>Type I, II, and III barricades</w:t>
      </w:r>
      <w:r w:rsidR="003E70CA" w:rsidRPr="005601BA">
        <w:t>,</w:t>
      </w:r>
      <w:r w:rsidRPr="005601BA">
        <w:t xml:space="preserve"> portable sign supports with signs</w:t>
      </w:r>
      <w:r w:rsidR="003E70CA" w:rsidRPr="005601BA">
        <w:t>,</w:t>
      </w:r>
      <w:r w:rsidRPr="005601BA">
        <w:t xml:space="preserve"> intrusion alarms</w:t>
      </w:r>
      <w:r w:rsidR="003E70CA" w:rsidRPr="005601BA">
        <w:t>,</w:t>
      </w:r>
      <w:r w:rsidRPr="005601BA">
        <w:t xml:space="preserve"> drums, vertical panels, and cones, </w:t>
      </w:r>
      <w:r w:rsidR="003E70CA" w:rsidRPr="005601BA">
        <w:t xml:space="preserve">any of which having </w:t>
      </w:r>
      <w:r w:rsidRPr="005601BA">
        <w:t>accessories or attachments.</w:t>
      </w:r>
    </w:p>
    <w:p w14:paraId="0FF6FA1A" w14:textId="77777777" w:rsidR="00AA5C57" w:rsidRPr="005601BA" w:rsidRDefault="00AA5C57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1B" w14:textId="6ED352D6" w:rsidR="00AA5C57" w:rsidRPr="005601BA" w:rsidRDefault="00AA5C57" w:rsidP="005601BA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4065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b/>
          <w:sz w:val="24"/>
        </w:rPr>
        <w:t>Category 3 Devices</w:t>
      </w:r>
      <w:r w:rsidR="005601BA">
        <w:rPr>
          <w:rFonts w:ascii="Times New Roman" w:hAnsi="Times New Roman"/>
          <w:b/>
          <w:sz w:val="24"/>
        </w:rPr>
        <w:tab/>
      </w:r>
    </w:p>
    <w:p w14:paraId="0FF6FA1C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1D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b/>
          <w:sz w:val="24"/>
        </w:rPr>
        <w:t>(a)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Truck Mounted Attenuators (TMAs)</w:t>
      </w:r>
      <w:r w:rsidR="002624CE" w:rsidRPr="005601BA">
        <w:rPr>
          <w:rFonts w:ascii="Times New Roman" w:hAnsi="Times New Roman"/>
          <w:sz w:val="24"/>
        </w:rPr>
        <w:t xml:space="preserve"> and Trailer Truck Mounted Attenuators (TTMAs</w:t>
      </w:r>
      <w:r w:rsidR="00A17491" w:rsidRPr="005601BA">
        <w:rPr>
          <w:rFonts w:ascii="Times New Roman" w:hAnsi="Times New Roman"/>
          <w:sz w:val="24"/>
        </w:rPr>
        <w:t>).</w:t>
      </w:r>
    </w:p>
    <w:p w14:paraId="0FF6FA1E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1F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  <w:t>(b)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Temporary Barrier.</w:t>
      </w:r>
    </w:p>
    <w:p w14:paraId="0FF6FA20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1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b/>
          <w:sz w:val="24"/>
        </w:rPr>
        <w:tab/>
        <w:t>(1)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Concrete Barrier.</w:t>
      </w:r>
    </w:p>
    <w:p w14:paraId="0FF6FA22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23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b/>
          <w:sz w:val="24"/>
        </w:rPr>
        <w:tab/>
        <w:t>(2)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Traffic Barrier W Beam and Water Filled Barrier.</w:t>
      </w:r>
    </w:p>
    <w:p w14:paraId="0FF6FA24" w14:textId="77777777" w:rsidR="002624CE" w:rsidRPr="005601BA" w:rsidRDefault="002624CE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5" w14:textId="77777777" w:rsidR="002624CE" w:rsidRPr="005601BA" w:rsidRDefault="002624CE">
      <w:pPr>
        <w:tabs>
          <w:tab w:val="left" w:pos="-1440"/>
          <w:tab w:val="left" w:pos="-720"/>
          <w:tab w:val="left" w:pos="0"/>
          <w:tab w:val="left" w:pos="180"/>
          <w:tab w:val="left" w:pos="540"/>
          <w:tab w:val="left" w:pos="90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sz w:val="24"/>
        </w:rPr>
        <w:tab/>
      </w:r>
      <w:r w:rsidRPr="005601BA">
        <w:rPr>
          <w:rFonts w:ascii="Times New Roman" w:hAnsi="Times New Roman"/>
          <w:b/>
          <w:sz w:val="24"/>
        </w:rPr>
        <w:t>(3)</w:t>
      </w:r>
      <w:r w:rsidR="00F42605" w:rsidRPr="005601BA">
        <w:rPr>
          <w:rFonts w:ascii="Times New Roman" w:hAnsi="Times New Roman"/>
          <w:sz w:val="24"/>
        </w:rPr>
        <w:tab/>
      </w:r>
      <w:r w:rsidR="009A170A" w:rsidRPr="005601BA">
        <w:rPr>
          <w:rFonts w:ascii="Times New Roman" w:hAnsi="Times New Roman"/>
          <w:sz w:val="24"/>
        </w:rPr>
        <w:t>Steel/Aluminum Barrier.</w:t>
      </w:r>
    </w:p>
    <w:p w14:paraId="0FF6FA26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FF6FA27" w14:textId="77777777" w:rsidR="00D11E31" w:rsidRPr="005601BA" w:rsidRDefault="00AA5C57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sz w:val="24"/>
        </w:rPr>
        <w:lastRenderedPageBreak/>
        <w:tab/>
      </w:r>
      <w:r w:rsidRPr="005601BA">
        <w:rPr>
          <w:rFonts w:ascii="Times New Roman" w:hAnsi="Times New Roman"/>
          <w:b/>
          <w:sz w:val="24"/>
        </w:rPr>
        <w:t>(c)</w:t>
      </w:r>
      <w:r w:rsidRPr="005601BA">
        <w:rPr>
          <w:rFonts w:ascii="Times New Roman" w:hAnsi="Times New Roman"/>
          <w:b/>
          <w:sz w:val="24"/>
        </w:rPr>
        <w:tab/>
      </w:r>
      <w:r w:rsidRPr="005601BA">
        <w:rPr>
          <w:rFonts w:ascii="Times New Roman" w:hAnsi="Times New Roman"/>
          <w:sz w:val="24"/>
        </w:rPr>
        <w:t>Temporary End Treatments.</w:t>
      </w:r>
    </w:p>
    <w:p w14:paraId="0FF6FA28" w14:textId="77777777" w:rsidR="00D11E31" w:rsidRPr="005601BA" w:rsidRDefault="00D11E31">
      <w:pPr>
        <w:tabs>
          <w:tab w:val="left" w:pos="180"/>
          <w:tab w:val="left" w:pos="540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29" w14:textId="77777777" w:rsidR="00AA5C57" w:rsidRPr="005601BA" w:rsidRDefault="00AA5C57" w:rsidP="006B748C">
      <w:pPr>
        <w:keepNext/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b/>
          <w:sz w:val="24"/>
        </w:rPr>
        <w:t>Category 4 Devices</w:t>
      </w:r>
    </w:p>
    <w:p w14:paraId="0FF6FA2A" w14:textId="77777777" w:rsidR="00AA5C57" w:rsidRPr="005601BA" w:rsidRDefault="00AA5C57">
      <w:pPr>
        <w:tabs>
          <w:tab w:val="left" w:pos="-1440"/>
          <w:tab w:val="left" w:pos="-720"/>
          <w:tab w:val="left" w:pos="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F6FA2B" w14:textId="77777777" w:rsidR="00AA5C57" w:rsidRPr="005601BA" w:rsidRDefault="00AA5C57" w:rsidP="000A7A01">
      <w:pPr>
        <w:pStyle w:val="BodyText"/>
      </w:pPr>
      <w:r w:rsidRPr="005601BA">
        <w:t xml:space="preserve">These devices </w:t>
      </w:r>
      <w:r w:rsidR="00942DFE" w:rsidRPr="005601BA">
        <w:t xml:space="preserve">include </w:t>
      </w:r>
      <w:r w:rsidRPr="005601BA">
        <w:t xml:space="preserve">area lighting supports, arrow panels, and portable variable message signs that </w:t>
      </w:r>
      <w:r w:rsidR="00942DFE" w:rsidRPr="005601BA">
        <w:t>may be</w:t>
      </w:r>
      <w:r w:rsidRPr="005601BA">
        <w:t xml:space="preserve"> portable or trailer-mounted.</w:t>
      </w:r>
    </w:p>
    <w:p w14:paraId="0FF6FA2C" w14:textId="77777777" w:rsidR="00182D4A" w:rsidRPr="005601BA" w:rsidRDefault="00182D4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FF6FA2D" w14:textId="6C25245A" w:rsidR="00182D4A" w:rsidRPr="005601BA" w:rsidRDefault="00182D4A" w:rsidP="006E4647">
      <w:pPr>
        <w:jc w:val="both"/>
        <w:rPr>
          <w:rFonts w:ascii="Times New Roman" w:hAnsi="Times New Roman"/>
          <w:sz w:val="24"/>
          <w:szCs w:val="24"/>
        </w:rPr>
      </w:pPr>
      <w:r w:rsidRPr="005601BA">
        <w:rPr>
          <w:rFonts w:ascii="Times New Roman" w:hAnsi="Times New Roman"/>
          <w:sz w:val="24"/>
          <w:szCs w:val="24"/>
        </w:rPr>
        <w:t xml:space="preserve">Category 1, 2 and 3 devices </w:t>
      </w:r>
      <w:r w:rsidR="008614C5" w:rsidRPr="005601BA">
        <w:rPr>
          <w:rFonts w:ascii="Times New Roman" w:hAnsi="Times New Roman"/>
          <w:sz w:val="24"/>
          <w:szCs w:val="24"/>
        </w:rPr>
        <w:t>shall always</w:t>
      </w:r>
      <w:r w:rsidR="00535177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>conform to NCHRP Report 350 or MASH Criteria.</w:t>
      </w:r>
      <w:r w:rsidR="00214316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 xml:space="preserve"> </w:t>
      </w:r>
      <w:r w:rsidR="00966D99" w:rsidRPr="005601BA">
        <w:rPr>
          <w:rFonts w:ascii="Times New Roman" w:hAnsi="Times New Roman"/>
          <w:sz w:val="24"/>
          <w:szCs w:val="24"/>
        </w:rPr>
        <w:t xml:space="preserve"> The AASHTO/FHWA Joint Implementation Agreement for MASH states that temporary work zone devices including category 4 devices manufactured after 12/31/2019 must be successfully tested to the 2016 edition of MASH before 12/31/2019 and relevant devices manufactured on or before 12/31/2019 and successfully tested to NCHRP 350</w:t>
      </w:r>
      <w:r w:rsidR="00061020" w:rsidRPr="005601BA">
        <w:rPr>
          <w:rFonts w:ascii="Times New Roman" w:hAnsi="Times New Roman"/>
          <w:sz w:val="24"/>
          <w:szCs w:val="24"/>
        </w:rPr>
        <w:t>,</w:t>
      </w:r>
      <w:r w:rsidR="00966D99" w:rsidRPr="005601BA">
        <w:rPr>
          <w:rFonts w:ascii="Times New Roman" w:hAnsi="Times New Roman"/>
          <w:sz w:val="24"/>
          <w:szCs w:val="24"/>
        </w:rPr>
        <w:t xml:space="preserve"> the 2009 edition of MASH</w:t>
      </w:r>
      <w:r w:rsidR="00061020" w:rsidRPr="005601BA">
        <w:rPr>
          <w:rFonts w:ascii="Times New Roman" w:hAnsi="Times New Roman"/>
          <w:sz w:val="24"/>
          <w:szCs w:val="24"/>
        </w:rPr>
        <w:t>, or otherwise authorized</w:t>
      </w:r>
      <w:r w:rsidR="00966D99" w:rsidRPr="005601BA">
        <w:rPr>
          <w:rFonts w:ascii="Times New Roman" w:hAnsi="Times New Roman"/>
          <w:sz w:val="24"/>
          <w:szCs w:val="24"/>
        </w:rPr>
        <w:t xml:space="preserve"> may continue to be used throughout their normal service life.</w:t>
      </w:r>
      <w:r w:rsidR="00214316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 xml:space="preserve"> Use of Category 4 devices shall comply with the provisions of Part 6 of the </w:t>
      </w:r>
      <w:r w:rsidR="00845D34" w:rsidRPr="005601BA">
        <w:rPr>
          <w:rFonts w:ascii="Times New Roman" w:hAnsi="Times New Roman"/>
          <w:sz w:val="24"/>
          <w:szCs w:val="24"/>
        </w:rPr>
        <w:t>MD</w:t>
      </w:r>
      <w:r w:rsidR="00535177" w:rsidRPr="005601BA">
        <w:rPr>
          <w:rFonts w:ascii="Times New Roman" w:hAnsi="Times New Roman"/>
          <w:sz w:val="24"/>
          <w:szCs w:val="24"/>
        </w:rPr>
        <w:t xml:space="preserve"> </w:t>
      </w:r>
      <w:r w:rsidRPr="005601BA">
        <w:rPr>
          <w:rFonts w:ascii="Times New Roman" w:hAnsi="Times New Roman"/>
          <w:sz w:val="24"/>
          <w:szCs w:val="24"/>
        </w:rPr>
        <w:t>MUTCD.</w:t>
      </w:r>
    </w:p>
    <w:p w14:paraId="0FF6FA2E" w14:textId="77777777" w:rsidR="00182D4A" w:rsidRPr="005601BA" w:rsidRDefault="00182D4A" w:rsidP="00182D4A">
      <w:pPr>
        <w:rPr>
          <w:rFonts w:ascii="Times New Roman" w:hAnsi="Times New Roman"/>
          <w:sz w:val="24"/>
        </w:rPr>
      </w:pPr>
    </w:p>
    <w:p w14:paraId="0FF6FA2F" w14:textId="77777777" w:rsidR="00BA5AD5" w:rsidRPr="005601BA" w:rsidRDefault="00402BB4" w:rsidP="00182D4A">
      <w:pPr>
        <w:rPr>
          <w:rFonts w:ascii="Times New Roman" w:hAnsi="Times New Roman"/>
          <w:sz w:val="24"/>
        </w:rPr>
      </w:pPr>
      <w:r w:rsidRPr="005601BA">
        <w:rPr>
          <w:rFonts w:ascii="Times New Roman" w:hAnsi="Times New Roman"/>
          <w:sz w:val="24"/>
        </w:rPr>
        <w:t xml:space="preserve"> </w:t>
      </w:r>
    </w:p>
    <w:p w14:paraId="0FF6FA30" w14:textId="77777777" w:rsidR="00BA5AD5" w:rsidRPr="005601BA" w:rsidRDefault="00BA5AD5" w:rsidP="00214316">
      <w:pPr>
        <w:rPr>
          <w:rFonts w:ascii="Times New Roman" w:hAnsi="Times New Roman"/>
          <w:sz w:val="24"/>
        </w:rPr>
      </w:pPr>
    </w:p>
    <w:p w14:paraId="0FF6FA31" w14:textId="77777777" w:rsidR="00BA5AD5" w:rsidRPr="005601BA" w:rsidRDefault="00BA5AD5" w:rsidP="00845D34">
      <w:pPr>
        <w:rPr>
          <w:rFonts w:ascii="Times New Roman" w:hAnsi="Times New Roman"/>
          <w:sz w:val="24"/>
        </w:rPr>
      </w:pPr>
    </w:p>
    <w:p w14:paraId="0FF6FA32" w14:textId="77777777" w:rsidR="00BA5AD5" w:rsidRPr="005601BA" w:rsidRDefault="00BA5AD5" w:rsidP="00845D34">
      <w:pPr>
        <w:rPr>
          <w:rFonts w:ascii="Times New Roman" w:hAnsi="Times New Roman"/>
          <w:sz w:val="24"/>
        </w:rPr>
      </w:pPr>
    </w:p>
    <w:p w14:paraId="0FF6FA33" w14:textId="77777777" w:rsidR="00BA5AD5" w:rsidRPr="005601BA" w:rsidRDefault="00BA5AD5" w:rsidP="00A57C84">
      <w:pPr>
        <w:rPr>
          <w:rFonts w:ascii="Times New Roman" w:hAnsi="Times New Roman"/>
          <w:sz w:val="24"/>
        </w:rPr>
      </w:pPr>
    </w:p>
    <w:p w14:paraId="0FF6FA34" w14:textId="77777777" w:rsidR="00BA5AD5" w:rsidRPr="005601BA" w:rsidRDefault="00BA5AD5" w:rsidP="00F52CF9">
      <w:pPr>
        <w:rPr>
          <w:rFonts w:ascii="Times New Roman" w:hAnsi="Times New Roman"/>
          <w:sz w:val="24"/>
        </w:rPr>
      </w:pPr>
    </w:p>
    <w:p w14:paraId="0FF6FA35" w14:textId="77777777" w:rsidR="00BA5AD5" w:rsidRPr="005601BA" w:rsidRDefault="00BA5AD5" w:rsidP="00BA5AD5">
      <w:pPr>
        <w:rPr>
          <w:rFonts w:ascii="Times New Roman" w:hAnsi="Times New Roman"/>
          <w:sz w:val="24"/>
        </w:rPr>
      </w:pPr>
    </w:p>
    <w:p w14:paraId="0FF6FA36" w14:textId="77777777" w:rsidR="00BA5AD5" w:rsidRPr="005601BA" w:rsidRDefault="00BA5AD5" w:rsidP="00BA5AD5">
      <w:pPr>
        <w:rPr>
          <w:rFonts w:ascii="Times New Roman" w:hAnsi="Times New Roman"/>
          <w:sz w:val="24"/>
        </w:rPr>
      </w:pPr>
    </w:p>
    <w:p w14:paraId="0FF6FA37" w14:textId="77777777" w:rsidR="00BA5AD5" w:rsidRPr="005601BA" w:rsidRDefault="00BA5AD5" w:rsidP="00BA5AD5">
      <w:pPr>
        <w:tabs>
          <w:tab w:val="left" w:pos="1260"/>
        </w:tabs>
        <w:rPr>
          <w:rFonts w:ascii="Times New Roman" w:hAnsi="Times New Roman"/>
          <w:sz w:val="24"/>
        </w:rPr>
      </w:pPr>
    </w:p>
    <w:p w14:paraId="0FF6FA38" w14:textId="77777777" w:rsidR="00BA5AD5" w:rsidRPr="005601BA" w:rsidRDefault="00BA5AD5" w:rsidP="006E4647">
      <w:pPr>
        <w:rPr>
          <w:rFonts w:ascii="Times New Roman" w:hAnsi="Times New Roman"/>
          <w:sz w:val="24"/>
        </w:rPr>
      </w:pPr>
    </w:p>
    <w:p w14:paraId="0FF6FA39" w14:textId="77777777" w:rsidR="00BA5AD5" w:rsidRPr="005601BA" w:rsidRDefault="00BA5AD5" w:rsidP="006E4647">
      <w:pPr>
        <w:rPr>
          <w:rFonts w:ascii="Times New Roman" w:hAnsi="Times New Roman"/>
          <w:sz w:val="24"/>
        </w:rPr>
      </w:pPr>
    </w:p>
    <w:p w14:paraId="0FF6FA3A" w14:textId="77777777" w:rsidR="00BA5AD5" w:rsidRPr="005601BA" w:rsidRDefault="00BA5AD5" w:rsidP="006E4647">
      <w:pPr>
        <w:rPr>
          <w:rFonts w:ascii="Times New Roman" w:hAnsi="Times New Roman"/>
          <w:sz w:val="24"/>
        </w:rPr>
      </w:pPr>
    </w:p>
    <w:p w14:paraId="0FF6FA3B" w14:textId="77777777" w:rsidR="00BA5AD5" w:rsidRPr="005601BA" w:rsidRDefault="00BA5AD5" w:rsidP="006E4647">
      <w:pPr>
        <w:rPr>
          <w:rFonts w:ascii="Times New Roman" w:hAnsi="Times New Roman"/>
          <w:sz w:val="24"/>
        </w:rPr>
      </w:pPr>
    </w:p>
    <w:p w14:paraId="0FF6FA3C" w14:textId="77777777" w:rsidR="00BA5AD5" w:rsidRPr="005601BA" w:rsidRDefault="00BA5AD5" w:rsidP="006E4647">
      <w:pPr>
        <w:rPr>
          <w:rFonts w:ascii="Times New Roman" w:hAnsi="Times New Roman"/>
          <w:sz w:val="24"/>
        </w:rPr>
      </w:pPr>
    </w:p>
    <w:p w14:paraId="0FF6FA3D" w14:textId="77777777" w:rsidR="00BA5AD5" w:rsidRPr="005601BA" w:rsidRDefault="00BA5AD5" w:rsidP="00BA5AD5">
      <w:pPr>
        <w:rPr>
          <w:rFonts w:ascii="Times New Roman" w:hAnsi="Times New Roman"/>
          <w:sz w:val="24"/>
        </w:rPr>
      </w:pPr>
    </w:p>
    <w:p w14:paraId="0FF6FA3E" w14:textId="77777777" w:rsidR="00BA5AD5" w:rsidRPr="005601BA" w:rsidRDefault="00BA5AD5" w:rsidP="00214316">
      <w:pPr>
        <w:rPr>
          <w:rFonts w:ascii="Times New Roman" w:hAnsi="Times New Roman"/>
          <w:sz w:val="24"/>
        </w:rPr>
      </w:pPr>
    </w:p>
    <w:p w14:paraId="0FF6FA3F" w14:textId="77777777" w:rsidR="00AA5C57" w:rsidRPr="005601BA" w:rsidRDefault="00AA5C57" w:rsidP="00214316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jc w:val="both"/>
        <w:rPr>
          <w:sz w:val="16"/>
        </w:rPr>
      </w:pPr>
    </w:p>
    <w:sectPr w:rsidR="00AA5C57" w:rsidRPr="005601BA" w:rsidSect="00625445">
      <w:headerReference w:type="even" r:id="rId12"/>
      <w:headerReference w:type="default" r:id="rId13"/>
      <w:footerReference w:type="default" r:id="rId14"/>
      <w:headerReference w:type="first" r:id="rId15"/>
      <w:endnotePr>
        <w:numFmt w:val="decimal"/>
      </w:endnotePr>
      <w:type w:val="continuous"/>
      <w:pgSz w:w="12240" w:h="15840" w:code="1"/>
      <w:pgMar w:top="1440" w:right="1440" w:bottom="1440" w:left="1440" w:header="720" w:footer="432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6FA43" w14:textId="77777777" w:rsidR="00CB5DCB" w:rsidRDefault="00CB5DCB">
      <w:pPr>
        <w:spacing w:line="20" w:lineRule="exact"/>
        <w:rPr>
          <w:sz w:val="24"/>
        </w:rPr>
      </w:pPr>
    </w:p>
  </w:endnote>
  <w:endnote w:type="continuationSeparator" w:id="0">
    <w:p w14:paraId="0FF6FA44" w14:textId="77777777" w:rsidR="00CB5DCB" w:rsidRDefault="00CB5DCB">
      <w:r>
        <w:rPr>
          <w:sz w:val="24"/>
        </w:rPr>
        <w:t xml:space="preserve"> </w:t>
      </w:r>
    </w:p>
  </w:endnote>
  <w:endnote w:type="continuationNotice" w:id="1">
    <w:p w14:paraId="0FF6FA45" w14:textId="77777777" w:rsidR="00CB5DCB" w:rsidRDefault="00CB5DC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C" w14:textId="2AA875EB" w:rsidR="00214316" w:rsidRPr="005601BA" w:rsidRDefault="00C442E2" w:rsidP="006E4647">
    <w:pPr>
      <w:pStyle w:val="Footer"/>
      <w:jc w:val="right"/>
    </w:pPr>
    <w:sdt>
      <w:sdtPr>
        <w:rPr>
          <w:rFonts w:ascii="Times New Roman" w:hAnsi="Times New Roman"/>
          <w:sz w:val="24"/>
        </w:rPr>
        <w:alias w:val="LAST MODIFIED DATE"/>
        <w:tag w:val="Latest_x0020_Date"/>
        <w:id w:val="1534076238"/>
        <w:placeholder>
          <w:docPart w:val="44FB5566816A41048887B05D17A995D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7E77C32C-D5AE-4D99-A1DB-A6C9BB5F03D2}"/>
        <w:text/>
      </w:sdtPr>
      <w:sdtEndPr/>
      <w:sdtContent>
        <w:r>
          <w:rPr>
            <w:rFonts w:ascii="Times New Roman" w:hAnsi="Times New Roman"/>
            <w:sz w:val="24"/>
          </w:rPr>
          <w:t>09-13-17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6FA40" w14:textId="77777777" w:rsidR="00CB5DCB" w:rsidRDefault="00CB5DCB">
      <w:r>
        <w:rPr>
          <w:sz w:val="24"/>
        </w:rPr>
        <w:separator/>
      </w:r>
    </w:p>
  </w:footnote>
  <w:footnote w:type="continuationSeparator" w:id="0">
    <w:p w14:paraId="0FF6FA41" w14:textId="77777777" w:rsidR="00CB5DCB" w:rsidRDefault="00CB5DCB">
      <w:r>
        <w:continuationSeparator/>
      </w:r>
    </w:p>
  </w:footnote>
  <w:footnote w:type="continuationNotice" w:id="1">
    <w:p w14:paraId="0FF6FA42" w14:textId="77777777" w:rsidR="00CB5DCB" w:rsidRDefault="00CB5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6" w14:textId="1C470475" w:rsidR="0081440B" w:rsidRDefault="00814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7" w14:textId="6B82AF14" w:rsidR="00214316" w:rsidRDefault="00FC5FAC" w:rsidP="00214316">
    <w:pPr>
      <w:tabs>
        <w:tab w:val="left" w:pos="-720"/>
      </w:tabs>
      <w:suppressAutoHyphens/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w:drawing>
        <wp:inline distT="0" distB="0" distL="0" distR="0" wp14:anchorId="0FF6FA51" wp14:editId="0FF6FA52">
          <wp:extent cx="3009900" cy="447675"/>
          <wp:effectExtent l="0" t="0" r="0" b="0"/>
          <wp:docPr id="11" name="Picture 1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F6FA48" w14:textId="245CC15B" w:rsidR="00214316" w:rsidRDefault="00C442E2" w:rsidP="00625445">
    <w:pPr>
      <w:tabs>
        <w:tab w:val="right" w:pos="9360"/>
      </w:tabs>
      <w:suppressAutoHyphens/>
      <w:rPr>
        <w:rFonts w:ascii="Times New Roman" w:hAnsi="Times New Roman"/>
        <w:sz w:val="24"/>
      </w:rPr>
    </w:pPr>
    <w:sdt>
      <w:sdtPr>
        <w:rPr>
          <w:rFonts w:ascii="Times New Roman" w:hAnsi="Times New Roman"/>
          <w:b/>
          <w:sz w:val="24"/>
        </w:rPr>
        <w:alias w:val="Spec Type"/>
        <w:tag w:val="Spec_x0020_Type"/>
        <w:id w:val="-1709869638"/>
        <w:placeholder>
          <w:docPart w:val="74C3F0DE7A7A4275BF62C2E8D621104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7E77C32C-D5AE-4D99-A1DB-A6C9BB5F03D2}"/>
        <w:dropDownList>
          <w:listItem w:value="[Spec Type]"/>
        </w:dropDownList>
      </w:sdtPr>
      <w:sdtEndPr/>
      <w:sdtContent>
        <w:r w:rsidR="006B748C">
          <w:rPr>
            <w:rFonts w:ascii="Times New Roman" w:hAnsi="Times New Roman"/>
            <w:b/>
            <w:sz w:val="24"/>
          </w:rPr>
          <w:t>CONTRACT PROVISIONS</w:t>
        </w:r>
      </w:sdtContent>
    </w:sdt>
    <w:r w:rsidR="00625445">
      <w:rPr>
        <w:rFonts w:ascii="Times New Roman" w:hAnsi="Times New Roman"/>
        <w:b/>
        <w:sz w:val="24"/>
      </w:rPr>
      <w:tab/>
    </w:r>
    <w:r w:rsidR="00214316">
      <w:rPr>
        <w:rFonts w:ascii="Times New Roman" w:hAnsi="Times New Roman"/>
        <w:sz w:val="24"/>
      </w:rPr>
      <w:t xml:space="preserve">CONTRACT NO. </w:t>
    </w:r>
    <w:r w:rsidR="00214316">
      <w:rPr>
        <w:rFonts w:ascii="Times New Roman" w:hAnsi="Times New Roman"/>
        <w:sz w:val="24"/>
      </w:rPr>
      <w:fldChar w:fldCharType="begin"/>
    </w:r>
    <w:r w:rsidR="00214316">
      <w:rPr>
        <w:rFonts w:ascii="Times New Roman" w:hAnsi="Times New Roman"/>
        <w:sz w:val="24"/>
      </w:rPr>
      <w:instrText xml:space="preserve"> DOCPROPERTY  IFB_ContractNo \* MERGEFORMAT </w:instrText>
    </w:r>
    <w:r w:rsidR="00214316">
      <w:rPr>
        <w:rFonts w:ascii="Times New Roman" w:hAnsi="Times New Roman"/>
        <w:sz w:val="24"/>
      </w:rPr>
      <w:fldChar w:fldCharType="separate"/>
    </w:r>
    <w:proofErr w:type="spellStart"/>
    <w:r w:rsidR="00214316">
      <w:rPr>
        <w:rFonts w:ascii="Times New Roman" w:hAnsi="Times New Roman"/>
        <w:sz w:val="24"/>
      </w:rPr>
      <w:t>IFB_ContractNo</w:t>
    </w:r>
    <w:proofErr w:type="spellEnd"/>
    <w:r w:rsidR="00214316">
      <w:rPr>
        <w:rFonts w:ascii="Times New Roman" w:hAnsi="Times New Roman"/>
        <w:sz w:val="24"/>
      </w:rPr>
      <w:fldChar w:fldCharType="end"/>
    </w:r>
  </w:p>
  <w:p w14:paraId="0FF6FA49" w14:textId="61C94A89" w:rsidR="00214316" w:rsidRDefault="00C442E2" w:rsidP="00625445">
    <w:pPr>
      <w:tabs>
        <w:tab w:val="right" w:pos="9360"/>
      </w:tabs>
      <w:suppressAutoHyphens/>
      <w:rPr>
        <w:rStyle w:val="PageNumber"/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</w:rPr>
        <w:alias w:val="Title"/>
        <w:tag w:val=""/>
        <w:id w:val="-969826986"/>
        <w:placeholder>
          <w:docPart w:val="66BE9F48DC3347D9A7AEE191AE9CAA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B748C">
          <w:rPr>
            <w:rFonts w:ascii="Times New Roman" w:hAnsi="Times New Roman"/>
            <w:sz w:val="24"/>
          </w:rPr>
          <w:t>(NCHRP) REPORT 350 AND MASH COMPLIANCE</w:t>
        </w:r>
      </w:sdtContent>
    </w:sdt>
    <w:r w:rsidR="00625445">
      <w:rPr>
        <w:rFonts w:ascii="Times New Roman" w:hAnsi="Times New Roman"/>
        <w:sz w:val="24"/>
      </w:rPr>
      <w:tab/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PAGE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  <w:r w:rsidR="00214316" w:rsidRPr="00A82DCF">
      <w:rPr>
        <w:rStyle w:val="PageNumber"/>
        <w:rFonts w:ascii="Times New Roman" w:hAnsi="Times New Roman"/>
        <w:sz w:val="24"/>
        <w:szCs w:val="24"/>
      </w:rPr>
      <w:t xml:space="preserve"> of 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begin"/>
    </w:r>
    <w:r w:rsidR="00214316" w:rsidRPr="00A82DCF">
      <w:rPr>
        <w:rStyle w:val="PageNumber"/>
        <w:rFonts w:ascii="Times New Roman" w:hAnsi="Times New Roman"/>
        <w:sz w:val="24"/>
        <w:szCs w:val="24"/>
      </w:rPr>
      <w:instrText xml:space="preserve"> NUMPAGES </w:instrTex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="00214316" w:rsidRPr="00A82DCF">
      <w:rPr>
        <w:rStyle w:val="PageNumber"/>
        <w:rFonts w:ascii="Times New Roman" w:hAnsi="Times New Roman"/>
        <w:sz w:val="24"/>
        <w:szCs w:val="24"/>
      </w:rPr>
      <w:fldChar w:fldCharType="end"/>
    </w:r>
  </w:p>
  <w:p w14:paraId="0FF6FA4A" w14:textId="77777777" w:rsidR="00A82DCF" w:rsidRPr="00A82DCF" w:rsidRDefault="00A82DCF" w:rsidP="00625445">
    <w:pPr>
      <w:pStyle w:val="Header"/>
      <w:tabs>
        <w:tab w:val="clear" w:pos="4320"/>
        <w:tab w:val="clear" w:pos="8640"/>
        <w:tab w:val="right" w:pos="12960"/>
      </w:tabs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FA4D" w14:textId="11559BCF" w:rsidR="0081440B" w:rsidRDefault="008144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38"/>
    <w:rsid w:val="0004658A"/>
    <w:rsid w:val="00061020"/>
    <w:rsid w:val="000A7A01"/>
    <w:rsid w:val="000B0EE1"/>
    <w:rsid w:val="000B541E"/>
    <w:rsid w:val="000D6186"/>
    <w:rsid w:val="000E6E9B"/>
    <w:rsid w:val="001516BE"/>
    <w:rsid w:val="00182D4A"/>
    <w:rsid w:val="001A6F8C"/>
    <w:rsid w:val="001C4998"/>
    <w:rsid w:val="001D4ADD"/>
    <w:rsid w:val="001E21C6"/>
    <w:rsid w:val="001E5AD3"/>
    <w:rsid w:val="00214316"/>
    <w:rsid w:val="00235B91"/>
    <w:rsid w:val="002624CE"/>
    <w:rsid w:val="0028491A"/>
    <w:rsid w:val="002857F0"/>
    <w:rsid w:val="00294600"/>
    <w:rsid w:val="002B6A60"/>
    <w:rsid w:val="002D51F7"/>
    <w:rsid w:val="002D7CBF"/>
    <w:rsid w:val="002F138E"/>
    <w:rsid w:val="00322B35"/>
    <w:rsid w:val="003440F6"/>
    <w:rsid w:val="00351584"/>
    <w:rsid w:val="003D6433"/>
    <w:rsid w:val="003E4E44"/>
    <w:rsid w:val="003E70CA"/>
    <w:rsid w:val="003F76A9"/>
    <w:rsid w:val="00402BB4"/>
    <w:rsid w:val="00404359"/>
    <w:rsid w:val="004810B8"/>
    <w:rsid w:val="00496C5F"/>
    <w:rsid w:val="004B59D2"/>
    <w:rsid w:val="004D4A16"/>
    <w:rsid w:val="004F346C"/>
    <w:rsid w:val="004F5A26"/>
    <w:rsid w:val="00501D95"/>
    <w:rsid w:val="00510E00"/>
    <w:rsid w:val="00535177"/>
    <w:rsid w:val="00545B28"/>
    <w:rsid w:val="005519CB"/>
    <w:rsid w:val="00552741"/>
    <w:rsid w:val="005601BA"/>
    <w:rsid w:val="005A2990"/>
    <w:rsid w:val="005A3ECF"/>
    <w:rsid w:val="005D04E0"/>
    <w:rsid w:val="00605585"/>
    <w:rsid w:val="00625445"/>
    <w:rsid w:val="0064502E"/>
    <w:rsid w:val="006463E8"/>
    <w:rsid w:val="006632C4"/>
    <w:rsid w:val="00667351"/>
    <w:rsid w:val="006964D3"/>
    <w:rsid w:val="006B748C"/>
    <w:rsid w:val="006D70B3"/>
    <w:rsid w:val="006E3033"/>
    <w:rsid w:val="006E4647"/>
    <w:rsid w:val="006F3583"/>
    <w:rsid w:val="00713723"/>
    <w:rsid w:val="00722C7D"/>
    <w:rsid w:val="00723282"/>
    <w:rsid w:val="00760518"/>
    <w:rsid w:val="0077501C"/>
    <w:rsid w:val="00784B8F"/>
    <w:rsid w:val="007B3858"/>
    <w:rsid w:val="00801DE0"/>
    <w:rsid w:val="00812E0F"/>
    <w:rsid w:val="0081440B"/>
    <w:rsid w:val="00845D34"/>
    <w:rsid w:val="008614C5"/>
    <w:rsid w:val="00867214"/>
    <w:rsid w:val="008A4722"/>
    <w:rsid w:val="008D41D5"/>
    <w:rsid w:val="008E70E6"/>
    <w:rsid w:val="008F1A62"/>
    <w:rsid w:val="0091035E"/>
    <w:rsid w:val="00942DFE"/>
    <w:rsid w:val="00966D99"/>
    <w:rsid w:val="0098075E"/>
    <w:rsid w:val="009A1135"/>
    <w:rsid w:val="009A170A"/>
    <w:rsid w:val="009B63D5"/>
    <w:rsid w:val="009C25DD"/>
    <w:rsid w:val="009D0C3C"/>
    <w:rsid w:val="009F7FB9"/>
    <w:rsid w:val="00A07499"/>
    <w:rsid w:val="00A14D15"/>
    <w:rsid w:val="00A17491"/>
    <w:rsid w:val="00A25942"/>
    <w:rsid w:val="00A274B2"/>
    <w:rsid w:val="00A41360"/>
    <w:rsid w:val="00A42076"/>
    <w:rsid w:val="00A42DBC"/>
    <w:rsid w:val="00A57C84"/>
    <w:rsid w:val="00A63AC6"/>
    <w:rsid w:val="00A81FC3"/>
    <w:rsid w:val="00A82DCF"/>
    <w:rsid w:val="00A85ACA"/>
    <w:rsid w:val="00A94E57"/>
    <w:rsid w:val="00AA3F51"/>
    <w:rsid w:val="00AA5C57"/>
    <w:rsid w:val="00AE7323"/>
    <w:rsid w:val="00B21FEF"/>
    <w:rsid w:val="00B448BC"/>
    <w:rsid w:val="00B609D6"/>
    <w:rsid w:val="00B73AAE"/>
    <w:rsid w:val="00BA5AD5"/>
    <w:rsid w:val="00BB35E9"/>
    <w:rsid w:val="00BE2D34"/>
    <w:rsid w:val="00BF1838"/>
    <w:rsid w:val="00BF5A74"/>
    <w:rsid w:val="00C04BD8"/>
    <w:rsid w:val="00C050E3"/>
    <w:rsid w:val="00C15357"/>
    <w:rsid w:val="00C31742"/>
    <w:rsid w:val="00C442E2"/>
    <w:rsid w:val="00C52DCE"/>
    <w:rsid w:val="00C72519"/>
    <w:rsid w:val="00C876AB"/>
    <w:rsid w:val="00CB5DCB"/>
    <w:rsid w:val="00CF347B"/>
    <w:rsid w:val="00CF532D"/>
    <w:rsid w:val="00CF6D54"/>
    <w:rsid w:val="00D11E31"/>
    <w:rsid w:val="00D55D52"/>
    <w:rsid w:val="00D61E47"/>
    <w:rsid w:val="00D66F5D"/>
    <w:rsid w:val="00D733E8"/>
    <w:rsid w:val="00D823F1"/>
    <w:rsid w:val="00D83433"/>
    <w:rsid w:val="00D91F19"/>
    <w:rsid w:val="00DA5DF3"/>
    <w:rsid w:val="00DD0824"/>
    <w:rsid w:val="00DD0A0D"/>
    <w:rsid w:val="00DF602D"/>
    <w:rsid w:val="00E01CE9"/>
    <w:rsid w:val="00E10B02"/>
    <w:rsid w:val="00E1236E"/>
    <w:rsid w:val="00E33733"/>
    <w:rsid w:val="00E73572"/>
    <w:rsid w:val="00E773E5"/>
    <w:rsid w:val="00EC4F5A"/>
    <w:rsid w:val="00EE444D"/>
    <w:rsid w:val="00EF2442"/>
    <w:rsid w:val="00F13EA7"/>
    <w:rsid w:val="00F42605"/>
    <w:rsid w:val="00F4297C"/>
    <w:rsid w:val="00F52CF9"/>
    <w:rsid w:val="00F53A75"/>
    <w:rsid w:val="00F82EEE"/>
    <w:rsid w:val="00FC5FAC"/>
    <w:rsid w:val="00FD4932"/>
    <w:rsid w:val="00FD535B"/>
    <w:rsid w:val="00FD5931"/>
    <w:rsid w:val="00FE252A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FF6FA0A"/>
  <w15:chartTrackingRefBased/>
  <w15:docId w15:val="{26D8F077-9183-4D77-A149-31FA020F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8">
    <w:name w:val="Document[8]"/>
    <w:basedOn w:val="DefaultParagraphFont"/>
  </w:style>
  <w:style w:type="character" w:customStyle="1" w:styleId="Document4">
    <w:name w:val="Document[4]"/>
    <w:rPr>
      <w:b/>
      <w:i/>
      <w:sz w:val="20"/>
    </w:rPr>
  </w:style>
  <w:style w:type="character" w:customStyle="1" w:styleId="Document6">
    <w:name w:val="Document[6]"/>
    <w:basedOn w:val="DefaultParagraphFont"/>
  </w:style>
  <w:style w:type="character" w:customStyle="1" w:styleId="Document5">
    <w:name w:val="Document[5]"/>
    <w:basedOn w:val="DefaultParagraphFont"/>
  </w:style>
  <w:style w:type="character" w:customStyle="1" w:styleId="Document2">
    <w:name w:val="Document[2]"/>
    <w:rPr>
      <w:rFonts w:ascii="Arial" w:hAnsi="Arial"/>
      <w:noProof w:val="0"/>
      <w:sz w:val="20"/>
      <w:lang w:val="en-US"/>
    </w:rPr>
  </w:style>
  <w:style w:type="character" w:customStyle="1" w:styleId="Document7">
    <w:name w:val="Document[7]"/>
    <w:basedOn w:val="DefaultParagraphFont"/>
  </w:style>
  <w:style w:type="paragraph" w:customStyle="1" w:styleId="RightPar1">
    <w:name w:val="Right Par[1]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Arial" w:hAnsi="Arial"/>
    </w:rPr>
  </w:style>
  <w:style w:type="paragraph" w:customStyle="1" w:styleId="RightPar2">
    <w:name w:val="Right Par[2]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Arial" w:hAnsi="Arial"/>
    </w:rPr>
  </w:style>
  <w:style w:type="character" w:customStyle="1" w:styleId="Document3">
    <w:name w:val="Document[3]"/>
    <w:rPr>
      <w:rFonts w:ascii="Arial" w:hAnsi="Arial"/>
      <w:noProof w:val="0"/>
      <w:sz w:val="20"/>
      <w:lang w:val="en-US"/>
    </w:rPr>
  </w:style>
  <w:style w:type="paragraph" w:customStyle="1" w:styleId="RightPar3">
    <w:name w:val="Right Par[3]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Arial" w:hAnsi="Arial"/>
    </w:rPr>
  </w:style>
  <w:style w:type="paragraph" w:customStyle="1" w:styleId="RightPar4">
    <w:name w:val="Right Par[4]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Arial" w:hAnsi="Arial"/>
    </w:rPr>
  </w:style>
  <w:style w:type="paragraph" w:customStyle="1" w:styleId="RightPar5">
    <w:name w:val="Right Par[5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Arial" w:hAnsi="Arial"/>
    </w:rPr>
  </w:style>
  <w:style w:type="paragraph" w:customStyle="1" w:styleId="RightPar6">
    <w:name w:val="Right Par[6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Arial" w:hAnsi="Arial"/>
    </w:rPr>
  </w:style>
  <w:style w:type="paragraph" w:customStyle="1" w:styleId="RightPar7">
    <w:name w:val="Right Par[7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Arial" w:hAnsi="Arial"/>
    </w:rPr>
  </w:style>
  <w:style w:type="paragraph" w:customStyle="1" w:styleId="RightPar8">
    <w:name w:val="Right Par[8]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Arial" w:hAnsi="Arial"/>
    </w:rPr>
  </w:style>
  <w:style w:type="paragraph" w:customStyle="1" w:styleId="Document1">
    <w:name w:val="Document[1]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paragraph" w:customStyle="1" w:styleId="Technical5">
    <w:name w:val="Technical[5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">
    <w:name w:val="Technical[6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Technical2">
    <w:name w:val="Technical[2]"/>
    <w:rPr>
      <w:rFonts w:ascii="Arial" w:hAnsi="Arial"/>
      <w:noProof w:val="0"/>
      <w:sz w:val="20"/>
      <w:lang w:val="en-US"/>
    </w:rPr>
  </w:style>
  <w:style w:type="character" w:customStyle="1" w:styleId="Technical3">
    <w:name w:val="Technical[3]"/>
    <w:rPr>
      <w:rFonts w:ascii="Arial" w:hAnsi="Arial"/>
      <w:noProof w:val="0"/>
      <w:sz w:val="20"/>
      <w:lang w:val="en-US"/>
    </w:rPr>
  </w:style>
  <w:style w:type="paragraph" w:customStyle="1" w:styleId="Technical4">
    <w:name w:val="Technical[4]"/>
    <w:pPr>
      <w:tabs>
        <w:tab w:val="left" w:pos="-720"/>
      </w:tabs>
      <w:suppressAutoHyphens/>
    </w:pPr>
    <w:rPr>
      <w:rFonts w:ascii="Arial" w:hAnsi="Arial"/>
      <w:b/>
    </w:rPr>
  </w:style>
  <w:style w:type="character" w:customStyle="1" w:styleId="Technical1">
    <w:name w:val="Technical[1]"/>
    <w:rPr>
      <w:rFonts w:ascii="Arial" w:hAnsi="Arial"/>
      <w:noProof w:val="0"/>
      <w:sz w:val="20"/>
      <w:lang w:val="en-US"/>
    </w:rPr>
  </w:style>
  <w:style w:type="paragraph" w:customStyle="1" w:styleId="Technical7">
    <w:name w:val="Technical[7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">
    <w:name w:val="Technical[8]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character" w:customStyle="1" w:styleId="Bibliogrphy">
    <w:name w:val="Bibliogrphy"/>
    <w:basedOn w:val="DefaultParagraphFont"/>
  </w:style>
  <w:style w:type="character" w:customStyle="1" w:styleId="DocInit">
    <w:name w:val="Doc Init"/>
    <w:basedOn w:val="DefaultParagraphFont"/>
  </w:style>
  <w:style w:type="paragraph" w:customStyle="1" w:styleId="Document10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ument20">
    <w:name w:val="Document 2"/>
    <w:rPr>
      <w:rFonts w:ascii="Arial" w:hAnsi="Arial"/>
      <w:noProof w:val="0"/>
      <w:sz w:val="20"/>
      <w:lang w:val="en-US"/>
    </w:rPr>
  </w:style>
  <w:style w:type="character" w:customStyle="1" w:styleId="Document30">
    <w:name w:val="Document 3"/>
    <w:rPr>
      <w:rFonts w:ascii="Arial" w:hAnsi="Arial"/>
      <w:noProof w:val="0"/>
      <w:sz w:val="20"/>
      <w:lang w:val="en-US"/>
    </w:rPr>
  </w:style>
  <w:style w:type="character" w:customStyle="1" w:styleId="Document40">
    <w:name w:val="Document 4"/>
    <w:rPr>
      <w:b/>
      <w:i/>
      <w:sz w:val="20"/>
    </w:rPr>
  </w:style>
  <w:style w:type="character" w:customStyle="1" w:styleId="Document50">
    <w:name w:val="Document 5"/>
    <w:basedOn w:val="DefaultParagraphFont"/>
  </w:style>
  <w:style w:type="character" w:customStyle="1" w:styleId="Document60">
    <w:name w:val="Document 6"/>
    <w:basedOn w:val="DefaultParagraphFont"/>
  </w:style>
  <w:style w:type="character" w:customStyle="1" w:styleId="Document70">
    <w:name w:val="Document 7"/>
    <w:basedOn w:val="DefaultParagraphFont"/>
  </w:style>
  <w:style w:type="character" w:customStyle="1" w:styleId="Document80">
    <w:name w:val="Document 8"/>
    <w:basedOn w:val="DefaultParagraphFont"/>
  </w:style>
  <w:style w:type="character" w:customStyle="1" w:styleId="TechInit">
    <w:name w:val="Tech Init"/>
    <w:rPr>
      <w:rFonts w:ascii="Arial" w:hAnsi="Arial"/>
      <w:noProof w:val="0"/>
      <w:sz w:val="20"/>
      <w:lang w:val="en-US"/>
    </w:rPr>
  </w:style>
  <w:style w:type="character" w:customStyle="1" w:styleId="Technical10">
    <w:name w:val="Technical 1"/>
    <w:rPr>
      <w:rFonts w:ascii="Arial" w:hAnsi="Arial"/>
      <w:noProof w:val="0"/>
      <w:sz w:val="20"/>
      <w:lang w:val="en-US"/>
    </w:rPr>
  </w:style>
  <w:style w:type="character" w:customStyle="1" w:styleId="Technical20">
    <w:name w:val="Technical 2"/>
    <w:rPr>
      <w:rFonts w:ascii="Arial" w:hAnsi="Arial"/>
      <w:noProof w:val="0"/>
      <w:sz w:val="20"/>
      <w:lang w:val="en-US"/>
    </w:rPr>
  </w:style>
  <w:style w:type="character" w:customStyle="1" w:styleId="Technical30">
    <w:name w:val="Technical 3"/>
    <w:rPr>
      <w:rFonts w:ascii="Arial" w:hAnsi="Arial"/>
      <w:noProof w:val="0"/>
      <w:sz w:val="20"/>
      <w:lang w:val="en-US"/>
    </w:rPr>
  </w:style>
  <w:style w:type="paragraph" w:customStyle="1" w:styleId="Technical40">
    <w:name w:val="Technical 4"/>
    <w:pPr>
      <w:tabs>
        <w:tab w:val="left" w:pos="-720"/>
      </w:tabs>
      <w:suppressAutoHyphens/>
    </w:pPr>
    <w:rPr>
      <w:rFonts w:ascii="Arial" w:hAnsi="Arial"/>
      <w:b/>
    </w:rPr>
  </w:style>
  <w:style w:type="paragraph" w:customStyle="1" w:styleId="Technical50">
    <w:name w:val="Technical 5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60">
    <w:name w:val="Technical 6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70">
    <w:name w:val="Technical 7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Technical80">
    <w:name w:val="Technical 8"/>
    <w:pPr>
      <w:tabs>
        <w:tab w:val="left" w:pos="-720"/>
      </w:tabs>
      <w:suppressAutoHyphens/>
      <w:ind w:firstLine="720"/>
    </w:pPr>
    <w:rPr>
      <w:rFonts w:ascii="Arial" w:hAnsi="Arial"/>
      <w:b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Arial" w:hAnsi="Arial"/>
    </w:rPr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-1440"/>
        <w:tab w:val="left" w:pos="-720"/>
        <w:tab w:val="left" w:pos="720"/>
        <w:tab w:val="left" w:pos="90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ind w:left="720" w:hanging="720"/>
      <w:jc w:val="both"/>
    </w:pPr>
    <w:rPr>
      <w:rFonts w:ascii="Times New Roman" w:hAnsi="Times New Roman"/>
      <w:sz w:val="18"/>
    </w:rPr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180"/>
        <w:tab w:val="left" w:pos="1048"/>
        <w:tab w:val="left" w:pos="1260"/>
        <w:tab w:val="left" w:pos="1620"/>
        <w:tab w:val="left" w:pos="1656"/>
        <w:tab w:val="left" w:pos="2160"/>
      </w:tabs>
      <w:suppressAutoHyphens/>
      <w:spacing w:line="240" w:lineRule="exact"/>
      <w:jc w:val="both"/>
    </w:pPr>
    <w:rPr>
      <w:rFonts w:ascii="Times New Roman" w:hAnsi="Times New Roman"/>
      <w:sz w:val="24"/>
    </w:rPr>
  </w:style>
  <w:style w:type="paragraph" w:styleId="BodyTextIndent2">
    <w:name w:val="Body Text Indent 2"/>
    <w:basedOn w:val="Normal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after="40"/>
      <w:ind w:left="706" w:hanging="274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74B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E12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36E"/>
  </w:style>
  <w:style w:type="character" w:customStyle="1" w:styleId="CommentTextChar">
    <w:name w:val="Comment Text Char"/>
    <w:link w:val="CommentText"/>
    <w:uiPriority w:val="99"/>
    <w:semiHidden/>
    <w:rsid w:val="00E123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3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1236E"/>
    <w:rPr>
      <w:rFonts w:ascii="Arial" w:hAnsi="Arial"/>
      <w:b/>
      <w:bCs/>
    </w:rPr>
  </w:style>
  <w:style w:type="character" w:styleId="Hyperlink">
    <w:name w:val="Hyperlink"/>
    <w:uiPriority w:val="99"/>
    <w:unhideWhenUsed/>
    <w:rsid w:val="00D11E3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1431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6B74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fety.fhwa.dot.gov/roadway_dept/policy_guide/road_hardware/docs/memo_joint_implementation_agmt.pdf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FB5566816A41048887B05D17A99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13CBF-D8D6-499A-AF8C-13A47FEBD2AF}"/>
      </w:docPartPr>
      <w:docPartBody>
        <w:p w:rsidR="00EE4720" w:rsidRDefault="00044B11">
          <w:r w:rsidRPr="0083144A">
            <w:rPr>
              <w:rStyle w:val="PlaceholderText"/>
            </w:rPr>
            <w:t>[LAST MODIFIED DATE]</w:t>
          </w:r>
        </w:p>
      </w:docPartBody>
    </w:docPart>
    <w:docPart>
      <w:docPartPr>
        <w:name w:val="74C3F0DE7A7A4275BF62C2E8D6211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42AF1-D921-4662-8B77-DA773DD5FBA5}"/>
      </w:docPartPr>
      <w:docPartBody>
        <w:p w:rsidR="00EE4720" w:rsidRDefault="00044B11">
          <w:r w:rsidRPr="0083144A">
            <w:rPr>
              <w:rStyle w:val="PlaceholderText"/>
            </w:rPr>
            <w:t>[Spec Type]</w:t>
          </w:r>
        </w:p>
      </w:docPartBody>
    </w:docPart>
    <w:docPart>
      <w:docPartPr>
        <w:name w:val="66BE9F48DC3347D9A7AEE191AE9CA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F1619-49F8-4242-8CBD-A299164BA732}"/>
      </w:docPartPr>
      <w:docPartBody>
        <w:p w:rsidR="00EE4720" w:rsidRDefault="00044B11">
          <w:r w:rsidRPr="0083144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11"/>
    <w:rsid w:val="00044B11"/>
    <w:rsid w:val="00EE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4B1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4B1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c0a72a7cf8753cea34505631c115b741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bca3e0890d063be4447c73053568d91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2017-09-13T04:00:00+00:00</Version_x0020_Date>
    <Spec_x0020_Type xmlns="6fc0645b-286d-4e21-a42b-92e66f786fa9">CONTRACT PROVISIONS</Spec_x0020_Type>
    <Description0 xmlns="6fc0645b-286d-4e21-a42b-92e66f786fa9">CP - (NCHRP) REPORT 350 AND MASH COMPLIANCE</Description0>
    <Number_x0020_of_x0020_Pages xmlns="f951c687-8bdc-48b1-8498-82a1869b8f62">2</Number_x0020_of_x0020_Pages>
    <Last_x0020_Modified_x0020_Date xmlns="f951c687-8bdc-48b1-8498-82a1869b8f62">09-13-17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Props1.xml><?xml version="1.0" encoding="utf-8"?>
<ds:datastoreItem xmlns:ds="http://schemas.openxmlformats.org/officeDocument/2006/customXml" ds:itemID="{A1E9D69A-8F8D-483C-AF56-67E3D86F3830}"/>
</file>

<file path=customXml/itemProps2.xml><?xml version="1.0" encoding="utf-8"?>
<ds:datastoreItem xmlns:ds="http://schemas.openxmlformats.org/officeDocument/2006/customXml" ds:itemID="{F60AEF7A-9C71-407E-AD84-21B9A86F2BA6}"/>
</file>

<file path=customXml/itemProps3.xml><?xml version="1.0" encoding="utf-8"?>
<ds:datastoreItem xmlns:ds="http://schemas.openxmlformats.org/officeDocument/2006/customXml" ds:itemID="{D94E39A1-46EC-4D1E-8E5B-75FE41F5A2F6}"/>
</file>

<file path=customXml/itemProps4.xml><?xml version="1.0" encoding="utf-8"?>
<ds:datastoreItem xmlns:ds="http://schemas.openxmlformats.org/officeDocument/2006/customXml" ds:itemID="{2DCF1D75-E58B-4F38-A04D-0134806095B1}"/>
</file>

<file path=customXml/itemProps5.xml><?xml version="1.0" encoding="utf-8"?>
<ds:datastoreItem xmlns:ds="http://schemas.openxmlformats.org/officeDocument/2006/customXml" ds:itemID="{7E77C32C-D5AE-4D99-A1DB-A6C9BB5F03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436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(NCHRP) REPORT 350 AND MASH COMPLIANCE</vt:lpstr>
    </vt:vector>
  </TitlesOfParts>
  <Manager>X-X-X</Manager>
  <Company/>
  <LinksUpToDate>false</LinksUpToDate>
  <CharactersWithSpaces>3337</CharactersWithSpaces>
  <SharedDoc>false</SharedDoc>
  <HLinks>
    <vt:vector size="6" baseType="variant">
      <vt:variant>
        <vt:i4>7077991</vt:i4>
      </vt:variant>
      <vt:variant>
        <vt:i4>0</vt:i4>
      </vt:variant>
      <vt:variant>
        <vt:i4>0</vt:i4>
      </vt:variant>
      <vt:variant>
        <vt:i4>5</vt:i4>
      </vt:variant>
      <vt:variant>
        <vt:lpwstr>https://safety.fhwa.dot.gov/roadway_dept/policy_guide/road_hardware/docs/memo_joint_implementation_agmt.pdf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(NCHRP) REPORT 350 AND MASH COMPLIANCE</dc:title>
  <dc:subject>National Cooperative Highway Research Program (NCHRP) Report 350 Implementation Schedule For Devices Used In The Maintenance Of Traffic</dc:subject>
  <dc:creator>08-04-09</dc:creator>
  <cp:keywords/>
  <cp:lastModifiedBy>Benjamin Gilardi</cp:lastModifiedBy>
  <cp:revision>10</cp:revision>
  <cp:lastPrinted>2011-03-01T18:47:00Z</cp:lastPrinted>
  <dcterms:created xsi:type="dcterms:W3CDTF">2017-06-15T15:20:00Z</dcterms:created>
  <dcterms:modified xsi:type="dcterms:W3CDTF">2017-09-14T13:55:00Z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Archive/004-nchrp.docx</vt:lpwstr>
  </property>
  <property fmtid="{D5CDD505-2E9C-101B-9397-08002B2CF9AE}" pid="7" name="Order">
    <vt:r8>600</vt:r8>
  </property>
  <property fmtid="{D5CDD505-2E9C-101B-9397-08002B2CF9AE}" pid="8" name="CATEGORY0">
    <vt:lpwstr>3</vt:lpwstr>
  </property>
  <property fmtid="{D5CDD505-2E9C-101B-9397-08002B2CF9AE}" pid="9" name="Review Record Name">
    <vt:lpwstr>CP NCHRP</vt:lpwstr>
  </property>
  <property fmtid="{D5CDD505-2E9C-101B-9397-08002B2CF9AE}" pid="10" name="Development Status">
    <vt:lpwstr>Phase 3.0: Preparing: FHWA Approval</vt:lpwstr>
  </property>
  <property fmtid="{D5CDD505-2E9C-101B-9397-08002B2CF9AE}" pid="11" name="Release Type">
    <vt:lpwstr>Revised Specification</vt:lpwstr>
  </property>
  <property fmtid="{D5CDD505-2E9C-101B-9397-08002B2CF9AE}" pid="12" name="Work Log">
    <vt:lpwstr>35</vt:lpwstr>
  </property>
  <property fmtid="{D5CDD505-2E9C-101B-9397-08002B2CF9AE}" pid="13" name="EmailTo">
    <vt:lpwstr/>
  </property>
  <property fmtid="{D5CDD505-2E9C-101B-9397-08002B2CF9AE}" pid="14" name="EmailHeaders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Latest Date">
    <vt:lpwstr>04-05-17</vt:lpwstr>
  </property>
  <property fmtid="{D5CDD505-2E9C-101B-9397-08002B2CF9AE}" pid="20" name="Spec Type">
    <vt:lpwstr>SPECIAL PROVISIONS INSERT</vt:lpwstr>
  </property>
  <property fmtid="{D5CDD505-2E9C-101B-9397-08002B2CF9AE}" pid="21" name="Approval Letters">
    <vt:lpwstr/>
  </property>
  <property fmtid="{D5CDD505-2E9C-101B-9397-08002B2CF9AE}" pid="22" name="Last Date">
    <vt:filetime>2011-03-02T05:00:00Z</vt:filetime>
  </property>
  <property fmtid="{D5CDD505-2E9C-101B-9397-08002B2CF9AE}" pid="23" name="ContentTypeId">
    <vt:lpwstr>0x010100AF3000539C71BD4899C324B3709025A2</vt:lpwstr>
  </property>
  <property fmtid="{D5CDD505-2E9C-101B-9397-08002B2CF9AE}" pid="24" name="Spec Year">
    <vt:lpwstr>2017 Specification</vt:lpwstr>
  </property>
  <property fmtid="{D5CDD505-2E9C-101B-9397-08002B2CF9AE}" pid="25" name="_SourceUrl">
    <vt:lpwstr/>
  </property>
  <property fmtid="{D5CDD505-2E9C-101B-9397-08002B2CF9AE}" pid="26" name="_SharedFileIndex">
    <vt:lpwstr/>
  </property>
</Properties>
</file>